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FB" w:rsidRDefault="00014FFB">
      <w:pPr>
        <w:spacing w:after="0" w:line="240" w:lineRule="auto"/>
        <w:jc w:val="center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014FFB" w:rsidRDefault="00845DFD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014FFB" w:rsidRDefault="00845D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на Совете педагогов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Директор  </w:t>
      </w:r>
    </w:p>
    <w:p w:rsidR="00014FFB" w:rsidRDefault="00845DFD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«29» __08 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 2016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МКОУ «Специальная школа №30» </w:t>
      </w:r>
    </w:p>
    <w:p w:rsidR="00014FFB" w:rsidRDefault="00845DFD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Л.Р.</w:t>
      </w:r>
    </w:p>
    <w:p w:rsidR="00014FFB" w:rsidRDefault="00845DFD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Приказ № 147 от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«29» ___08__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  2016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845D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noProof/>
        </w:rPr>
        <w:drawing>
          <wp:inline distT="0" distB="0" distL="0" distR="0" wp14:anchorId="2682552B" wp14:editId="710A293C">
            <wp:extent cx="1988820" cy="87947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4FFB" w:rsidRDefault="00845DF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Правила посещения мероприятий, 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32"/>
        </w:rPr>
        <w:t>не предусмотренных учебным планом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 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30»</w:t>
      </w: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845D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014FFB" w:rsidRDefault="00845DF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Правила</w:t>
      </w:r>
      <w:r>
        <w:rPr>
          <w:rFonts w:ascii="Times New Roman" w:hAnsi="Times New Roman"/>
          <w:sz w:val="28"/>
        </w:rPr>
        <w:t xml:space="preserve"> 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28"/>
        </w:rPr>
        <w:t>посещения мероприятий, не предусмотренных учебным планом</w:t>
      </w:r>
      <w:r>
        <w:rPr>
          <w:sz w:val="36"/>
        </w:rPr>
        <w:t xml:space="preserve"> </w:t>
      </w:r>
      <w:r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казенном общеобразовательном учреждении</w:t>
      </w:r>
    </w:p>
    <w:p w:rsidR="00014FFB" w:rsidRDefault="00845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«Специальная школа № 30»</w:t>
      </w: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014F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845DFD">
      <w:pPr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014FFB" w:rsidRDefault="00014FFB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 xml:space="preserve">Правила посещения мероприятий, не предусмотренных учебным планом (далее – Правила), разработаны в соответствии с Федеральным законом от 29.12.2012 № 273-ФЗ «Об образовании в Российской Федерации», уставом и локальными нормативными актами </w:t>
      </w:r>
      <w:r>
        <w:rPr>
          <w:rFonts w:ascii="Times New Roman" w:hAnsi="Times New Roman"/>
          <w:sz w:val="28"/>
          <w:szCs w:val="24"/>
          <w:lang w:eastAsia="ru-RU"/>
        </w:rPr>
        <w:t>муниципального каз</w:t>
      </w:r>
      <w:r>
        <w:rPr>
          <w:rFonts w:ascii="Times New Roman" w:hAnsi="Times New Roman"/>
          <w:sz w:val="28"/>
          <w:szCs w:val="24"/>
          <w:lang w:eastAsia="ru-RU"/>
        </w:rPr>
        <w:t>енного общеобразовательного учреждения «Специальная школа № 30» (далее – Учреждение).</w:t>
      </w:r>
      <w:r>
        <w:rPr>
          <w:rFonts w:ascii="Times New Roman" w:hAnsi="Times New Roman"/>
          <w:sz w:val="28"/>
        </w:rPr>
        <w:t xml:space="preserve">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 xml:space="preserve">Правила определяют порядок посещения обучающимися по своему выбору мероприятий, проводимых в </w:t>
      </w:r>
      <w:r>
        <w:rPr>
          <w:rFonts w:ascii="Times New Roman" w:hAnsi="Times New Roman"/>
          <w:sz w:val="28"/>
          <w:szCs w:val="24"/>
          <w:lang w:eastAsia="ru-RU"/>
        </w:rPr>
        <w:t>Учреждении</w:t>
      </w:r>
      <w:r>
        <w:rPr>
          <w:rFonts w:ascii="Times New Roman" w:hAnsi="Times New Roman"/>
          <w:sz w:val="28"/>
        </w:rPr>
        <w:t xml:space="preserve"> и не предусмотренных учебным планом, а также права, обязанности и</w:t>
      </w:r>
      <w:r>
        <w:rPr>
          <w:rFonts w:ascii="Times New Roman" w:hAnsi="Times New Roman"/>
          <w:sz w:val="28"/>
        </w:rPr>
        <w:t xml:space="preserve"> ответственность посетителей указанных мероприятий.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>Правила являются обязательными для всех участников и посетителей мероприятий. Принимая решение о посещении мероприятия, участник и посетитель подтверждают свое согласие с настоящими Правилами. Правила ра</w:t>
      </w:r>
      <w:r>
        <w:rPr>
          <w:rFonts w:ascii="Times New Roman" w:hAnsi="Times New Roman"/>
          <w:sz w:val="28"/>
        </w:rPr>
        <w:t xml:space="preserve">змещаются в общедоступном месте на информационном стенде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 xml:space="preserve">Учреждения </w:t>
      </w:r>
      <w:r>
        <w:rPr>
          <w:rFonts w:ascii="Times New Roman" w:hAnsi="Times New Roman"/>
          <w:sz w:val="28"/>
        </w:rPr>
        <w:t xml:space="preserve"> и</w:t>
      </w:r>
      <w:proofErr w:type="gramEnd"/>
      <w:r>
        <w:rPr>
          <w:rFonts w:ascii="Times New Roman" w:hAnsi="Times New Roman"/>
          <w:sz w:val="28"/>
        </w:rPr>
        <w:t xml:space="preserve"> на официальном сайте в сети Интернет.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>К числу мероприятий, не предусмотренных учебным планом, относятся: интеллектуальные игры и тематические встречи, праздники, театральные постановки</w:t>
      </w:r>
      <w:r>
        <w:rPr>
          <w:rFonts w:ascii="Times New Roman" w:hAnsi="Times New Roman"/>
          <w:sz w:val="28"/>
        </w:rPr>
        <w:t xml:space="preserve">, выставки, конкурсы, спортивные соревнования, субботники и т. п.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>Мероприятия включаются в общешкольный план (план воспитательной работы) на текущий учебный год, который утверждается приказом руководителя. Проведение мероприятий, не включенных в общешколь</w:t>
      </w:r>
      <w:r>
        <w:rPr>
          <w:rFonts w:ascii="Times New Roman" w:hAnsi="Times New Roman"/>
          <w:sz w:val="28"/>
        </w:rPr>
        <w:t xml:space="preserve">ный план, допускается в случае внесения в общешкольный план соответствующих изменений.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 xml:space="preserve">Информация об изменениях в общешкольном плане (о проводимом мероприятии) размещается в общедоступном месте на информационном стенде и на официальном сайте в сети Интернет не менее чем за семь дней до проведения мероприятия.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>На мероприятии обязательно прис</w:t>
      </w:r>
      <w:r>
        <w:rPr>
          <w:rFonts w:ascii="Times New Roman" w:hAnsi="Times New Roman"/>
          <w:sz w:val="28"/>
        </w:rPr>
        <w:t xml:space="preserve">утствие классного руководителя и или воспитателя класса, находящегося на мероприятии, и (или) педагогических работников, назначенных соответствующим приказом руководителя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</w:rPr>
        <w:t xml:space="preserve">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</w:pPr>
      <w:r>
        <w:rPr>
          <w:rFonts w:ascii="Times New Roman" w:hAnsi="Times New Roman"/>
          <w:sz w:val="28"/>
        </w:rPr>
        <w:t>Регламент проведения конкретного мероприятия утверждается соответствующи</w:t>
      </w:r>
      <w:r>
        <w:rPr>
          <w:rFonts w:ascii="Times New Roman" w:hAnsi="Times New Roman"/>
          <w:sz w:val="28"/>
        </w:rPr>
        <w:t xml:space="preserve">м приказом руководителя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</w:rPr>
        <w:t xml:space="preserve">, в котором указываются категории посетителей, допущенных к участию в </w:t>
      </w:r>
      <w:r>
        <w:rPr>
          <w:rFonts w:ascii="Times New Roman" w:hAnsi="Times New Roman"/>
          <w:sz w:val="28"/>
        </w:rPr>
        <w:lastRenderedPageBreak/>
        <w:t xml:space="preserve">мероприятии, программа мероприятия, время его начала и окончания, особые требования к проведению. </w:t>
      </w:r>
    </w:p>
    <w:p w:rsidR="00014FFB" w:rsidRDefault="00014FFB">
      <w:pPr>
        <w:pStyle w:val="af2"/>
        <w:spacing w:after="0" w:line="240" w:lineRule="auto"/>
        <w:ind w:left="709"/>
        <w:jc w:val="both"/>
      </w:pPr>
    </w:p>
    <w:p w:rsidR="00014FFB" w:rsidRDefault="00845DFD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Права, обязанности и ответственность участников и по</w:t>
      </w:r>
      <w:r>
        <w:rPr>
          <w:rFonts w:ascii="Times New Roman" w:hAnsi="Times New Roman"/>
          <w:b/>
          <w:sz w:val="28"/>
        </w:rPr>
        <w:t>сетителей мероприятия</w:t>
      </w:r>
    </w:p>
    <w:p w:rsidR="00014FFB" w:rsidRDefault="00014FFB">
      <w:pPr>
        <w:pStyle w:val="af2"/>
        <w:spacing w:after="0" w:line="240" w:lineRule="auto"/>
        <w:rPr>
          <w:rFonts w:ascii="Times New Roman" w:hAnsi="Times New Roman"/>
          <w:b/>
          <w:sz w:val="28"/>
        </w:rPr>
      </w:pP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и посетителями мероприятий могут быть:</w:t>
      </w:r>
    </w:p>
    <w:p w:rsidR="00014FFB" w:rsidRDefault="00845D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</w:rPr>
        <w:t xml:space="preserve">я; </w:t>
      </w:r>
    </w:p>
    <w:p w:rsidR="00014FFB" w:rsidRDefault="00845D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(законные представители) обучающихся; </w:t>
      </w:r>
    </w:p>
    <w:p w:rsidR="00014FFB" w:rsidRDefault="00845D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сопровождающие больных граждан, нуждающихся в посторонней помощи в соответствии с законодательством РФ,</w:t>
      </w:r>
      <w:r>
        <w:rPr>
          <w:rFonts w:ascii="Times New Roman" w:hAnsi="Times New Roman"/>
          <w:sz w:val="28"/>
        </w:rPr>
        <w:t xml:space="preserve"> и участвующих либо присутствующих на мероприятии; </w:t>
      </w:r>
    </w:p>
    <w:p w:rsidR="00014FFB" w:rsidRDefault="00845D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работники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</w:rPr>
        <w:t xml:space="preserve">я; </w:t>
      </w:r>
    </w:p>
    <w:p w:rsidR="00014FFB" w:rsidRDefault="00845DFD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приглашенные на мероприятие.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Приглашение на мероприятие подтверждается включением лица в список лиц, допущенных на мероприятие, утвержденный заместителем руководителя (руковод</w:t>
      </w:r>
      <w:r>
        <w:rPr>
          <w:rFonts w:ascii="Times New Roman" w:hAnsi="Times New Roman"/>
          <w:sz w:val="28"/>
        </w:rPr>
        <w:t xml:space="preserve">ителем)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</w:rPr>
        <w:t xml:space="preserve">я.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Обучающиеся имеют право на посещение по своему выбору мероприятий, которые проводятся в </w:t>
      </w:r>
      <w:r>
        <w:rPr>
          <w:rFonts w:ascii="Times New Roman" w:hAnsi="Times New Roman"/>
          <w:sz w:val="28"/>
          <w:szCs w:val="24"/>
          <w:lang w:eastAsia="ru-RU"/>
        </w:rPr>
        <w:t>Учреждении</w:t>
      </w:r>
      <w:r>
        <w:rPr>
          <w:rFonts w:ascii="Times New Roman" w:hAnsi="Times New Roman"/>
          <w:sz w:val="28"/>
        </w:rPr>
        <w:t xml:space="preserve"> и не предусмотрены учебным планом, в порядке, установленном настоящими Правилами.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 Согласие на привлечение к труду, не предусмотренному образовательной программой, выражается </w:t>
      </w:r>
      <w:r>
        <w:rPr>
          <w:rFonts w:ascii="Times New Roman" w:hAnsi="Times New Roman"/>
          <w:sz w:val="28"/>
        </w:rPr>
        <w:t xml:space="preserve">родителями (законными представителями) несовершеннолетнего обучающегося в письменной форме и передается классному руководителю или ответственному лицу, назначенному приказом руководителя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</w:rPr>
        <w:t xml:space="preserve">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оставляет за собой право не доп</w:t>
      </w:r>
      <w:r>
        <w:rPr>
          <w:rFonts w:ascii="Times New Roman" w:hAnsi="Times New Roman"/>
          <w:sz w:val="28"/>
          <w:szCs w:val="28"/>
        </w:rPr>
        <w:t xml:space="preserve">ускать на мероприятие лиц, не участвующих в его проведении, не являющихся родителями (законными представителями) несовершеннолетних обучающихся, приглашенными гостями или выпускниками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мероприятиях, организуемых органами ме</w:t>
      </w:r>
      <w:r>
        <w:rPr>
          <w:rFonts w:ascii="Times New Roman" w:hAnsi="Times New Roman"/>
          <w:sz w:val="28"/>
          <w:szCs w:val="28"/>
        </w:rPr>
        <w:t xml:space="preserve">стного самоуправления и органами исполнительной власти субъекта РФ, социальными партнерами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, осуществляется на добровольной основе.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>имеет право осуществлять отбор обучающихся для участия в общегородских и региональных мероприятиях в с</w:t>
      </w:r>
      <w:r>
        <w:rPr>
          <w:rFonts w:ascii="Times New Roman" w:hAnsi="Times New Roman"/>
          <w:sz w:val="28"/>
          <w:szCs w:val="28"/>
        </w:rPr>
        <w:t xml:space="preserve">оответствии с правилами их проведения, а также в соответствии с локальными актами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Участники и посетители мероприятий имеют право:</w:t>
      </w:r>
    </w:p>
    <w:p w:rsidR="00014FFB" w:rsidRDefault="00845DFD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проводить фото-, видеосъемку, аудиозапись мероприятия в случае, если это не мешает организации и проведению мероп</w:t>
      </w:r>
      <w:r>
        <w:rPr>
          <w:rFonts w:ascii="Times New Roman" w:hAnsi="Times New Roman"/>
          <w:sz w:val="28"/>
          <w:szCs w:val="28"/>
        </w:rPr>
        <w:t xml:space="preserve">риятия, его участникам и посетителям; </w:t>
      </w:r>
    </w:p>
    <w:p w:rsidR="00014FFB" w:rsidRDefault="00845DFD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пользоваться мобильным телефоном во время мероприятия, если это не мешает организации и проведению мероприятия, его посетителям; </w:t>
      </w:r>
    </w:p>
    <w:p w:rsidR="00014FFB" w:rsidRDefault="00845DFD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пользоваться предметами с символикой, изображениями, надписями, сделанными в целях подд</w:t>
      </w:r>
      <w:r>
        <w:rPr>
          <w:rFonts w:ascii="Times New Roman" w:hAnsi="Times New Roman"/>
          <w:sz w:val="28"/>
          <w:szCs w:val="28"/>
        </w:rPr>
        <w:t>ержки участников мероприятия, если такие предметы не носят оскорбительный характер и их использование не мешает организации и проведению мероприятия, его посетителям.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Участники и посетители обязаны: </w:t>
      </w:r>
    </w:p>
    <w:p w:rsidR="00014FFB" w:rsidRDefault="00845DFD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чистоту и порядок на мероприятии; </w:t>
      </w:r>
    </w:p>
    <w:p w:rsidR="00014FFB" w:rsidRDefault="00845DFD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бережно </w:t>
      </w:r>
      <w:r>
        <w:rPr>
          <w:rFonts w:ascii="Times New Roman" w:hAnsi="Times New Roman"/>
          <w:sz w:val="28"/>
          <w:szCs w:val="28"/>
        </w:rPr>
        <w:t xml:space="preserve">относиться к зданию, сооружениям и имуществу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14FFB" w:rsidRDefault="00845DFD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выполнять требования лиц, ответственных за проведение мероприятия; </w:t>
      </w:r>
    </w:p>
    <w:p w:rsidR="00014FFB" w:rsidRDefault="00845DFD">
      <w:pPr>
        <w:pStyle w:val="a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Лица, ответственные за проведение мероприятия, назначаются приказом руководителя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Лица, ответственные за проведение мероприятия, имеют право: </w:t>
      </w:r>
    </w:p>
    <w:p w:rsidR="00014FFB" w:rsidRDefault="00845DF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проверять при входе на территорию, где проводиться мероприятие, наличие документа, удостоверяющего личность, в т. ч. пропуска; </w:t>
      </w:r>
    </w:p>
    <w:p w:rsidR="00014FFB" w:rsidRDefault="00845DF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документа, удостоверяющего родство (подтверждающего права законного представителя) с обучающимся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14FFB" w:rsidRDefault="00845DF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справки о необходи</w:t>
      </w:r>
      <w:r>
        <w:rPr>
          <w:rFonts w:ascii="Times New Roman" w:hAnsi="Times New Roman"/>
          <w:sz w:val="28"/>
          <w:szCs w:val="28"/>
        </w:rPr>
        <w:t xml:space="preserve">мости сопровождения лица; </w:t>
      </w:r>
    </w:p>
    <w:p w:rsidR="00014FFB" w:rsidRDefault="00845DF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предупреждать о недопустимости нарушения Правил; </w:t>
      </w:r>
    </w:p>
    <w:p w:rsidR="00014FFB" w:rsidRDefault="00845DFD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удалять участника мероприятия за нарушение Правил.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Лица, ответственные за проведение мероприятия, обязаны: </w:t>
      </w:r>
    </w:p>
    <w:p w:rsidR="00014FFB" w:rsidRDefault="00845DFD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лично присутствовать на мероприятии; </w:t>
      </w:r>
    </w:p>
    <w:p w:rsidR="00014FFB" w:rsidRDefault="00845DFD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обеспечивать доступ посетителей на мероприятие; </w:t>
      </w:r>
    </w:p>
    <w:p w:rsidR="00014FFB" w:rsidRDefault="00845DFD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инструктировать участников о порядке проведения мероприятия и соблюдении требований безопасности при проведении массового мероприятия; </w:t>
      </w:r>
    </w:p>
    <w:p w:rsidR="00014FFB" w:rsidRDefault="00845DFD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проверять готовность помещения и оборудования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к проведению м</w:t>
      </w:r>
      <w:r>
        <w:rPr>
          <w:rFonts w:ascii="Times New Roman" w:hAnsi="Times New Roman"/>
          <w:sz w:val="28"/>
          <w:szCs w:val="28"/>
        </w:rPr>
        <w:t xml:space="preserve">ассового мероприятия, в т. ч. соблюдение требований пожарной безопасности; </w:t>
      </w:r>
    </w:p>
    <w:p w:rsidR="00014FFB" w:rsidRDefault="00845DFD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контроль за соблюдением посетителями мероприятия настоящих Правил; </w:t>
      </w:r>
    </w:p>
    <w:p w:rsidR="00014FFB" w:rsidRDefault="00845DFD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обеспечивать эвакуацию посетителей в случае угрозы и возникновения чрезвычайных ситуаций.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м и посетителям запрещается: </w:t>
      </w:r>
    </w:p>
    <w:p w:rsidR="00014FFB" w:rsidRDefault="00845DFD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проносить на территорию, где проводится мероприятие, без письменного разрешения администрации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громоздкие предметы длина, ширина и высота которых превышает 150 см, длинномерные предметы, длина которых превышает 2</w:t>
      </w:r>
      <w:r>
        <w:rPr>
          <w:rFonts w:ascii="Times New Roman" w:hAnsi="Times New Roman"/>
          <w:sz w:val="28"/>
          <w:szCs w:val="28"/>
        </w:rPr>
        <w:t xml:space="preserve">20 см.;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огнестрельное оружие, колющие предметы без чехлов (упаковки); - легковоспламеняющиеся, взрывчатые, отравляющие, ядовитые вещества и предметы, в т. ч. газовые баллончики;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велосипеды и иные транспортные средства, кроме детских и инвалидных коля</w:t>
      </w:r>
      <w:r>
        <w:rPr>
          <w:rFonts w:ascii="Times New Roman" w:hAnsi="Times New Roman"/>
          <w:sz w:val="28"/>
          <w:szCs w:val="28"/>
        </w:rPr>
        <w:t xml:space="preserve">сок;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животных и птиц. </w:t>
      </w:r>
    </w:p>
    <w:p w:rsidR="00014FFB" w:rsidRDefault="00845DFD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территории, где проводится мероприятие: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распивать пиво и напитки, изготавливаемые на его основе, алкогольную и спиртосодержащую продукцию, потреблять наркотические средства или психотропные вещества, появляться в состоянии о</w:t>
      </w:r>
      <w:r>
        <w:rPr>
          <w:rFonts w:ascii="Times New Roman" w:hAnsi="Times New Roman"/>
          <w:sz w:val="28"/>
          <w:szCs w:val="28"/>
        </w:rPr>
        <w:t xml:space="preserve">пьянения;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курить;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ситуации, мешающие проведению мероприятия;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наносить надписи и расклеивать без письменного разрешения администрации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объявления, плакаты и другую продукцию информационного или рекламного содержания;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</w:t>
      </w:r>
      <w:r>
        <w:rPr>
          <w:rFonts w:ascii="Times New Roman" w:hAnsi="Times New Roman"/>
          <w:sz w:val="28"/>
          <w:szCs w:val="28"/>
        </w:rPr>
        <w:t xml:space="preserve">вать территорию, где проводится мероприятие, для занятий предпринимательской и иной деятельностью без письменного разрешения администрации </w:t>
      </w:r>
      <w:r>
        <w:rPr>
          <w:rFonts w:ascii="Times New Roman" w:hAnsi="Times New Roman"/>
          <w:sz w:val="28"/>
          <w:szCs w:val="24"/>
          <w:lang w:eastAsia="ru-RU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прослушивать аудиозаписи или </w:t>
      </w:r>
      <w:proofErr w:type="spellStart"/>
      <w:r>
        <w:rPr>
          <w:rFonts w:ascii="Times New Roman" w:hAnsi="Times New Roman"/>
          <w:sz w:val="28"/>
          <w:szCs w:val="28"/>
        </w:rPr>
        <w:t>аудиотрансляции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наушников;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находиться в пачкающей, зловонной одежде</w:t>
      </w:r>
      <w:r>
        <w:rPr>
          <w:rFonts w:ascii="Times New Roman" w:hAnsi="Times New Roman"/>
          <w:sz w:val="28"/>
          <w:szCs w:val="28"/>
        </w:rPr>
        <w:t>, с предметами, продуктами, которые могут испачкать других посетителей мероприятия;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засорять и загрязнять сооружения и оборудование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наносить повреждения сооружениям и оборудованию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препятствовать выполнению служебных обязанно</w:t>
      </w:r>
      <w:r>
        <w:rPr>
          <w:rFonts w:ascii="Times New Roman" w:hAnsi="Times New Roman"/>
          <w:sz w:val="28"/>
          <w:szCs w:val="28"/>
        </w:rPr>
        <w:t xml:space="preserve">стей лицами, ответственными за проведение мероприятия, не выполнять их законные требования;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самовольно проникать в учебные помещения и на огражденную территорию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я;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находиться на территории и в помещениях, где проводится мероприятие, без разрешения лиц, ответственных за его проведение; </w:t>
      </w:r>
    </w:p>
    <w:p w:rsidR="00014FFB" w:rsidRDefault="00845DFD">
      <w:pPr>
        <w:pStyle w:val="af2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агитационную деятельность, а также действия (бездействия) оскорбляющие посетителей, работников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</w:rPr>
        <w:t>я.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предупреждения несчастных случаев и противоправных действий на мероприятии может осуществляться видеонаблюдение с видеозаписью.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 посетители, нарушившие Правила, подлежат удалению с территории проведения мероприятия и могут быть не допущ</w:t>
      </w:r>
      <w:r>
        <w:rPr>
          <w:rFonts w:ascii="Times New Roman" w:hAnsi="Times New Roman"/>
          <w:sz w:val="28"/>
          <w:szCs w:val="28"/>
        </w:rPr>
        <w:t xml:space="preserve">ены к другим мероприятиям, проводимым в </w:t>
      </w:r>
      <w:r>
        <w:rPr>
          <w:rFonts w:ascii="Times New Roman" w:hAnsi="Times New Roman"/>
          <w:sz w:val="28"/>
          <w:szCs w:val="24"/>
          <w:lang w:eastAsia="ru-RU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и посетители, причинившие ущерб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ю, компенсируют его, а также несут ответственность в случаях и порядке, предусмотренном действующим законодательством. </w:t>
      </w:r>
    </w:p>
    <w:p w:rsidR="00014FFB" w:rsidRDefault="00014FFB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4FFB" w:rsidRDefault="00845DFD">
      <w:pPr>
        <w:pStyle w:val="af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посещения мероприятия</w:t>
      </w:r>
    </w:p>
    <w:p w:rsidR="00014FFB" w:rsidRDefault="00014FFB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для участников и посетителей на территорию, где проводится мероприятие, открывается до его начала в соответствии с регламентом мероприятия с целью заблаговременного размещения участников и посетителей и совершения иных необходимых действий.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посе</w:t>
      </w:r>
      <w:r>
        <w:rPr>
          <w:rFonts w:ascii="Times New Roman" w:hAnsi="Times New Roman"/>
          <w:sz w:val="28"/>
          <w:szCs w:val="28"/>
        </w:rPr>
        <w:t xml:space="preserve">тителей на мероприятие после его начала разрешается только по согласованию с ответственным лицом.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 посетители проходят на мероприятие по списку, утвержденному заместителем руководителя (руководителем), при предъявлении документа, удостоверяющег</w:t>
      </w:r>
      <w:r>
        <w:rPr>
          <w:rFonts w:ascii="Times New Roman" w:hAnsi="Times New Roman"/>
          <w:sz w:val="28"/>
          <w:szCs w:val="28"/>
        </w:rPr>
        <w:t xml:space="preserve">о личность, в т. ч. пропуска; документа, удостоверяющего родство (подтверждающего права законного представителя) с обучающимся </w:t>
      </w:r>
      <w:r>
        <w:rPr>
          <w:rFonts w:ascii="Times New Roman" w:hAnsi="Times New Roman"/>
          <w:sz w:val="28"/>
          <w:szCs w:val="24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</w:rPr>
        <w:t xml:space="preserve">я; справки о необходимости сопровождения лица.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лиц, не включенных в список, возможен на основании распоряжения зам</w:t>
      </w:r>
      <w:r>
        <w:rPr>
          <w:rFonts w:ascii="Times New Roman" w:hAnsi="Times New Roman"/>
          <w:sz w:val="28"/>
          <w:szCs w:val="28"/>
        </w:rPr>
        <w:t xml:space="preserve">естителя руководителя, ответственного за проведение мероприятия, иного ответственного за проведение мероприятия лица. </w:t>
      </w:r>
    </w:p>
    <w:p w:rsidR="00014FFB" w:rsidRDefault="00845DFD">
      <w:pPr>
        <w:pStyle w:val="af2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Регламентом мероприятия могут быть установлены требования к внешнему виду и обуви участников и посетителей мероприятия.</w:t>
      </w:r>
    </w:p>
    <w:sectPr w:rsidR="00014FFB">
      <w:footerReference w:type="default" r:id="rId8"/>
      <w:pgSz w:w="11906" w:h="16838"/>
      <w:pgMar w:top="1134" w:right="567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5DFD">
      <w:pPr>
        <w:spacing w:after="0" w:line="240" w:lineRule="auto"/>
      </w:pPr>
      <w:r>
        <w:separator/>
      </w:r>
    </w:p>
  </w:endnote>
  <w:endnote w:type="continuationSeparator" w:id="0">
    <w:p w:rsidR="00000000" w:rsidRDefault="0084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FB" w:rsidRDefault="00845DFD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14FFB" w:rsidRDefault="00845DFD">
                          <w:pPr>
                            <w:pStyle w:val="af1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5.65pt;height:13.45pt;z-index: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" o:allowincell="f" stroked="f">
              <v:fill opacity="0"/>
              <v:textbox style="mso-fit-shape-to-text:t" inset="0,0,0,0">
                <w:txbxContent>
                  <w:p w:rsidR="00014FFB" w:rsidRDefault="00845DFD">
                    <w:pPr>
                      <w:pStyle w:val="af1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5DFD">
      <w:pPr>
        <w:spacing w:after="0" w:line="240" w:lineRule="auto"/>
      </w:pPr>
      <w:r>
        <w:separator/>
      </w:r>
    </w:p>
  </w:footnote>
  <w:footnote w:type="continuationSeparator" w:id="0">
    <w:p w:rsidR="00000000" w:rsidRDefault="0084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50A4"/>
    <w:multiLevelType w:val="multilevel"/>
    <w:tmpl w:val="CD56108C"/>
    <w:lvl w:ilvl="0">
      <w:start w:val="1"/>
      <w:numFmt w:val="bullet"/>
      <w:lvlText w:val="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5056E"/>
    <w:multiLevelType w:val="multilevel"/>
    <w:tmpl w:val="EB4EA82E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C6789"/>
    <w:multiLevelType w:val="multilevel"/>
    <w:tmpl w:val="9CBC5D7A"/>
    <w:lvl w:ilvl="0">
      <w:start w:val="1"/>
      <w:numFmt w:val="bullet"/>
      <w:lvlText w:val=""/>
      <w:lvlJc w:val="left"/>
      <w:pPr>
        <w:tabs>
          <w:tab w:val="num" w:pos="0"/>
        </w:tabs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A963FE"/>
    <w:multiLevelType w:val="multilevel"/>
    <w:tmpl w:val="B75A805A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610B0"/>
    <w:multiLevelType w:val="multilevel"/>
    <w:tmpl w:val="D4B47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323960"/>
    <w:multiLevelType w:val="multilevel"/>
    <w:tmpl w:val="9348AF5A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764437"/>
    <w:multiLevelType w:val="multilevel"/>
    <w:tmpl w:val="43C6782E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E3001B"/>
    <w:multiLevelType w:val="multilevel"/>
    <w:tmpl w:val="6136C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FB"/>
    <w:rsid w:val="00014FFB"/>
    <w:rsid w:val="008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B10F"/>
  <w15:docId w15:val="{2F4DC8F5-C3FB-432E-BEE3-86DFED00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2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eparator">
    <w:name w:val="article_separator"/>
    <w:basedOn w:val="a0"/>
    <w:uiPriority w:val="99"/>
    <w:qFormat/>
    <w:rsid w:val="00FB60EA"/>
    <w:rPr>
      <w:rFonts w:cs="Times New Roman"/>
      <w:vanish/>
    </w:rPr>
  </w:style>
  <w:style w:type="character" w:customStyle="1" w:styleId="1">
    <w:name w:val="Основной текст Знак1"/>
    <w:basedOn w:val="a0"/>
    <w:link w:val="a3"/>
    <w:uiPriority w:val="99"/>
    <w:qFormat/>
    <w:locked/>
    <w:rsid w:val="00C57ACF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qFormat/>
    <w:rsid w:val="000E35AD"/>
    <w:rPr>
      <w:lang w:eastAsia="en-US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C57ACF"/>
    <w:rPr>
      <w:rFonts w:cs="Times New Roma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C57ACF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uiPriority w:val="99"/>
    <w:qFormat/>
    <w:locked/>
    <w:rsid w:val="00C57AC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0E35AD"/>
    <w:rPr>
      <w:lang w:eastAsia="en-US"/>
    </w:rPr>
  </w:style>
  <w:style w:type="character" w:styleId="a8">
    <w:name w:val="page number"/>
    <w:basedOn w:val="a0"/>
    <w:uiPriority w:val="99"/>
    <w:qFormat/>
    <w:rsid w:val="00AF1D25"/>
    <w:rPr>
      <w:rFonts w:cs="Times New Roman"/>
    </w:rPr>
  </w:style>
  <w:style w:type="character" w:styleId="a9">
    <w:name w:val="Strong"/>
    <w:basedOn w:val="a0"/>
    <w:uiPriority w:val="22"/>
    <w:qFormat/>
    <w:locked/>
    <w:rsid w:val="00B41863"/>
    <w:rPr>
      <w:b/>
      <w:bCs/>
    </w:rPr>
  </w:style>
  <w:style w:type="paragraph" w:styleId="aa">
    <w:name w:val="Title"/>
    <w:basedOn w:val="a"/>
    <w:next w:val="a3"/>
    <w:uiPriority w:val="99"/>
    <w:qFormat/>
    <w:rsid w:val="00C57A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1"/>
    <w:uiPriority w:val="99"/>
    <w:rsid w:val="00C57ACF"/>
    <w:pPr>
      <w:shd w:val="clear" w:color="auto" w:fill="FFFFFF"/>
      <w:spacing w:after="0" w:line="408" w:lineRule="exact"/>
      <w:jc w:val="center"/>
    </w:pPr>
    <w:rPr>
      <w:rFonts w:ascii="Times New Roman" w:hAnsi="Times New Roman"/>
      <w:b/>
      <w:bCs/>
      <w:sz w:val="35"/>
      <w:szCs w:val="35"/>
    </w:rPr>
  </w:style>
  <w:style w:type="paragraph" w:styleId="ab">
    <w:name w:val="List"/>
    <w:basedOn w:val="a3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Normal (Web)"/>
    <w:basedOn w:val="a"/>
    <w:uiPriority w:val="99"/>
    <w:semiHidden/>
    <w:qFormat/>
    <w:rsid w:val="00FB60E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qFormat/>
    <w:rsid w:val="00C57A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footer"/>
    <w:basedOn w:val="a"/>
    <w:uiPriority w:val="99"/>
    <w:rsid w:val="00AF1D25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41863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4A0AC1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8897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Лиля</cp:lastModifiedBy>
  <cp:revision>4</cp:revision>
  <cp:lastPrinted>2016-08-22T11:36:00Z</cp:lastPrinted>
  <dcterms:created xsi:type="dcterms:W3CDTF">2020-08-07T03:56:00Z</dcterms:created>
  <dcterms:modified xsi:type="dcterms:W3CDTF">2023-10-30T13:36:00Z</dcterms:modified>
  <dc:language>ru-RU</dc:language>
</cp:coreProperties>
</file>